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8233" w14:textId="77777777" w:rsidR="006F6C54" w:rsidRPr="00E96000" w:rsidRDefault="006F6C54" w:rsidP="006F6C54">
      <w:pPr>
        <w:spacing w:after="0" w:line="276" w:lineRule="auto"/>
        <w:jc w:val="center"/>
        <w:rPr>
          <w:rFonts w:ascii="Calibri" w:eastAsia="Times New Roman" w:hAnsi="Calibri" w:cs="Calibri"/>
        </w:rPr>
      </w:pPr>
      <w:r w:rsidRPr="00E96000">
        <w:rPr>
          <w:rFonts w:ascii="Calibri" w:eastAsia="Times New Roman" w:hAnsi="Calibri" w:cs="Calibri"/>
        </w:rPr>
        <w:t>Newark Faculty Council minutes</w:t>
      </w:r>
    </w:p>
    <w:p w14:paraId="3DE49D78" w14:textId="04A7E551" w:rsidR="006F6C54" w:rsidRDefault="006F6C54" w:rsidP="006F6C54">
      <w:pPr>
        <w:spacing w:after="0" w:line="276" w:lineRule="auto"/>
        <w:jc w:val="center"/>
        <w:rPr>
          <w:rFonts w:ascii="Calibri" w:eastAsia="Times New Roman" w:hAnsi="Calibri" w:cs="Calibri"/>
        </w:rPr>
      </w:pPr>
      <w:r>
        <w:rPr>
          <w:rFonts w:ascii="Calibri" w:eastAsia="Times New Roman" w:hAnsi="Calibri" w:cs="Calibri"/>
        </w:rPr>
        <w:t>December 18,</w:t>
      </w:r>
      <w:r w:rsidRPr="00E96000">
        <w:rPr>
          <w:rFonts w:ascii="Calibri" w:eastAsia="Times New Roman" w:hAnsi="Calibri" w:cs="Calibri"/>
        </w:rPr>
        <w:t xml:space="preserve"> 202</w:t>
      </w:r>
      <w:r>
        <w:rPr>
          <w:rFonts w:ascii="Calibri" w:eastAsia="Times New Roman" w:hAnsi="Calibri" w:cs="Calibri"/>
        </w:rPr>
        <w:t>3</w:t>
      </w:r>
    </w:p>
    <w:p w14:paraId="26645BC5" w14:textId="77777777" w:rsidR="006B6C84" w:rsidRPr="00E96000" w:rsidRDefault="006B6C84" w:rsidP="006F6C54">
      <w:pPr>
        <w:spacing w:after="0" w:line="276" w:lineRule="auto"/>
        <w:jc w:val="center"/>
        <w:rPr>
          <w:rFonts w:ascii="Calibri" w:eastAsia="Times New Roman" w:hAnsi="Calibri" w:cs="Calibri"/>
        </w:rPr>
      </w:pPr>
    </w:p>
    <w:p w14:paraId="5133664C" w14:textId="77777777" w:rsidR="00376CDF" w:rsidRDefault="00FA0B73" w:rsidP="00376CDF">
      <w:pPr>
        <w:spacing w:after="0" w:line="276" w:lineRule="auto"/>
        <w:rPr>
          <w:rFonts w:ascii="Calibri" w:eastAsia="Times New Roman" w:hAnsi="Calibri" w:cs="Calibri"/>
        </w:rPr>
      </w:pPr>
      <w:r>
        <w:t xml:space="preserve">Present: </w:t>
      </w:r>
      <w:r w:rsidR="006F6C54">
        <w:t xml:space="preserve">Nermin Allam, Sherri-Ann Butterfield, </w:t>
      </w:r>
      <w:r>
        <w:t>Nancy</w:t>
      </w:r>
      <w:r w:rsidR="006F6C54">
        <w:t xml:space="preserve"> Cantor</w:t>
      </w:r>
      <w:r>
        <w:t xml:space="preserve">, </w:t>
      </w:r>
      <w:r w:rsidR="006F6C54" w:rsidRPr="00A67F5A">
        <w:rPr>
          <w:rFonts w:ascii="Calibri" w:eastAsia="Times New Roman" w:hAnsi="Calibri" w:cs="Calibri"/>
        </w:rPr>
        <w:t>Barry Komisaruk</w:t>
      </w:r>
      <w:r>
        <w:t xml:space="preserve">, </w:t>
      </w:r>
      <w:r w:rsidR="006F6C54">
        <w:t xml:space="preserve">Brian Murphy, </w:t>
      </w:r>
      <w:r w:rsidR="006F6C54" w:rsidRPr="00A67F5A">
        <w:rPr>
          <w:rFonts w:ascii="Calibri" w:eastAsia="Times New Roman" w:hAnsi="Calibri" w:cs="Calibri"/>
        </w:rPr>
        <w:t>Mariya Naumova</w:t>
      </w:r>
      <w:r>
        <w:t xml:space="preserve">, </w:t>
      </w:r>
      <w:r w:rsidR="006F6C54">
        <w:t xml:space="preserve">Stephanie Newbold, Brandon Paradise, </w:t>
      </w:r>
      <w:r w:rsidR="006F6C54" w:rsidRPr="00A67F5A">
        <w:rPr>
          <w:rFonts w:ascii="Calibri" w:eastAsia="Times New Roman" w:hAnsi="Calibri" w:cs="Calibri"/>
        </w:rPr>
        <w:t>Anna Rivas</w:t>
      </w:r>
      <w:r w:rsidR="006F6C54">
        <w:t>, Jeffrey Robinson,</w:t>
      </w:r>
      <w:r w:rsidR="006F6C54" w:rsidRPr="006F6C54">
        <w:rPr>
          <w:rFonts w:ascii="Calibri" w:eastAsia="Times New Roman" w:hAnsi="Calibri" w:cs="Calibri"/>
        </w:rPr>
        <w:t xml:space="preserve"> </w:t>
      </w:r>
      <w:r w:rsidR="006F6C54" w:rsidRPr="00A67F5A">
        <w:rPr>
          <w:rFonts w:ascii="Calibri" w:eastAsia="Times New Roman" w:hAnsi="Calibri" w:cs="Calibri"/>
        </w:rPr>
        <w:t>Sergei Schreider</w:t>
      </w:r>
      <w:r>
        <w:t xml:space="preserve">, </w:t>
      </w:r>
      <w:r w:rsidR="00A848BE">
        <w:t>Pallavi Shukla</w:t>
      </w:r>
      <w:r w:rsidR="000C13D6">
        <w:t xml:space="preserve">, </w:t>
      </w:r>
      <w:r w:rsidR="006F6C54">
        <w:t xml:space="preserve">Elizabeth Surles, </w:t>
      </w:r>
      <w:r w:rsidR="006F6C54" w:rsidRPr="00A67F5A">
        <w:rPr>
          <w:rFonts w:ascii="Calibri" w:eastAsia="Times New Roman" w:hAnsi="Calibri" w:cs="Calibri"/>
        </w:rPr>
        <w:t>Miklos Vasarhelyi</w:t>
      </w:r>
      <w:r w:rsidR="006F6C54">
        <w:t xml:space="preserve">, </w:t>
      </w:r>
      <w:r w:rsidR="006F6C54" w:rsidRPr="00A67F5A">
        <w:rPr>
          <w:rFonts w:ascii="Calibri" w:eastAsia="Times New Roman" w:hAnsi="Calibri" w:cs="Calibri"/>
        </w:rPr>
        <w:t>Bonita Veysey</w:t>
      </w:r>
    </w:p>
    <w:p w14:paraId="5BDC72D7" w14:textId="77777777" w:rsidR="00376CDF" w:rsidRDefault="00376CDF" w:rsidP="00376CDF">
      <w:pPr>
        <w:spacing w:after="0" w:line="276" w:lineRule="auto"/>
        <w:rPr>
          <w:rFonts w:ascii="Calibri" w:eastAsia="Times New Roman" w:hAnsi="Calibri" w:cs="Calibri"/>
        </w:rPr>
      </w:pPr>
    </w:p>
    <w:p w14:paraId="03CCF71E" w14:textId="3BE85A49" w:rsidR="00E544A4" w:rsidRDefault="00E544A4" w:rsidP="00376CDF">
      <w:pPr>
        <w:spacing w:after="0" w:line="276" w:lineRule="auto"/>
        <w:rPr>
          <w:rFonts w:ascii="Calibri" w:eastAsia="Times New Roman" w:hAnsi="Calibri" w:cs="Calibri"/>
        </w:rPr>
      </w:pPr>
      <w:r>
        <w:t xml:space="preserve">Brian Murphy [?] moved to approve the minutes, and Miklos </w:t>
      </w:r>
      <w:r w:rsidRPr="00A67F5A">
        <w:rPr>
          <w:rFonts w:ascii="Calibri" w:eastAsia="Times New Roman" w:hAnsi="Calibri" w:cs="Calibri"/>
        </w:rPr>
        <w:t>Vasarhelyi</w:t>
      </w:r>
      <w:r>
        <w:rPr>
          <w:rFonts w:ascii="Calibri" w:eastAsia="Times New Roman" w:hAnsi="Calibri" w:cs="Calibri"/>
        </w:rPr>
        <w:t xml:space="preserve"> seconded the motion, which was approved.</w:t>
      </w:r>
    </w:p>
    <w:p w14:paraId="1D7794FF" w14:textId="77777777" w:rsidR="00376CDF" w:rsidRPr="00376CDF" w:rsidRDefault="00376CDF" w:rsidP="00376CDF">
      <w:pPr>
        <w:spacing w:after="0" w:line="276" w:lineRule="auto"/>
        <w:rPr>
          <w:rFonts w:ascii="Calibri" w:eastAsia="Times New Roman" w:hAnsi="Calibri" w:cs="Calibri"/>
        </w:rPr>
      </w:pPr>
    </w:p>
    <w:p w14:paraId="13E26444" w14:textId="77777777" w:rsidR="00376CDF" w:rsidRPr="00376CDF" w:rsidRDefault="00E544A4" w:rsidP="00ED4258">
      <w:pPr>
        <w:pStyle w:val="ListParagraph"/>
        <w:numPr>
          <w:ilvl w:val="0"/>
          <w:numId w:val="2"/>
        </w:numPr>
        <w:spacing w:after="0" w:line="276" w:lineRule="auto"/>
      </w:pPr>
      <w:r w:rsidRPr="00376CDF">
        <w:rPr>
          <w:rFonts w:ascii="Calibri" w:eastAsia="Times New Roman" w:hAnsi="Calibri" w:cs="Calibri"/>
        </w:rPr>
        <w:t>Chancellor’s report, Nancy Cantor</w:t>
      </w:r>
    </w:p>
    <w:p w14:paraId="53688694" w14:textId="68C976E0" w:rsidR="00FA0B73" w:rsidRDefault="00E544A4" w:rsidP="00376CDF">
      <w:pPr>
        <w:spacing w:after="0" w:line="276" w:lineRule="auto"/>
      </w:pPr>
      <w:r w:rsidRPr="00E544A4">
        <w:t>Piotr Piotrowiak</w:t>
      </w:r>
      <w:r w:rsidR="00FA0B73">
        <w:t xml:space="preserve"> </w:t>
      </w:r>
      <w:r>
        <w:t xml:space="preserve">recently </w:t>
      </w:r>
      <w:r w:rsidR="00FA0B73">
        <w:t>announced</w:t>
      </w:r>
      <w:r>
        <w:t xml:space="preserve"> the award of a</w:t>
      </w:r>
      <w:r w:rsidR="00FA0B73">
        <w:t xml:space="preserve"> </w:t>
      </w:r>
      <w:r>
        <w:t xml:space="preserve">multi-year </w:t>
      </w:r>
      <w:r w:rsidR="00FA0B73">
        <w:t>Beckman Scholars grant to support underrepresented students in STEM as research fellows</w:t>
      </w:r>
      <w:r>
        <w:t xml:space="preserve">. The undergraduate fellows will be mentored by Rutgers-Newark faculty. </w:t>
      </w:r>
    </w:p>
    <w:p w14:paraId="20F4AFE6" w14:textId="77777777" w:rsidR="00376CDF" w:rsidRDefault="00376CDF" w:rsidP="00376CDF">
      <w:pPr>
        <w:spacing w:after="0" w:line="276" w:lineRule="auto"/>
      </w:pPr>
    </w:p>
    <w:p w14:paraId="18E61731" w14:textId="1A27DB0E" w:rsidR="00A05879" w:rsidRPr="00376CDF" w:rsidRDefault="00A05879" w:rsidP="00376CDF">
      <w:pPr>
        <w:pStyle w:val="ListParagraph"/>
        <w:numPr>
          <w:ilvl w:val="0"/>
          <w:numId w:val="2"/>
        </w:numPr>
        <w:spacing w:after="0" w:line="276" w:lineRule="auto"/>
        <w:rPr>
          <w:rFonts w:ascii="Calibri" w:eastAsia="Times New Roman" w:hAnsi="Calibri" w:cs="Calibri"/>
        </w:rPr>
      </w:pPr>
      <w:r w:rsidRPr="00376CDF">
        <w:rPr>
          <w:rFonts w:ascii="Calibri" w:eastAsia="Times New Roman" w:hAnsi="Calibri" w:cs="Calibri"/>
        </w:rPr>
        <w:t>NFC Bylaws revision</w:t>
      </w:r>
    </w:p>
    <w:p w14:paraId="7FADE150" w14:textId="5D1E0026" w:rsidR="00A05879" w:rsidRDefault="00A05879" w:rsidP="00376CDF">
      <w:pPr>
        <w:spacing w:after="0" w:line="276" w:lineRule="auto"/>
      </w:pPr>
      <w:r w:rsidRPr="00376CDF">
        <w:rPr>
          <w:rFonts w:ascii="Calibri" w:eastAsia="Times New Roman" w:hAnsi="Calibri" w:cs="Calibri"/>
        </w:rPr>
        <w:t>As discussed at the November 20, 2023 meeting, the NFC Bylaws were reviewed for the purpose of identifying potential amendments</w:t>
      </w:r>
      <w:r>
        <w:t xml:space="preserve">. </w:t>
      </w:r>
    </w:p>
    <w:p w14:paraId="77BE0052" w14:textId="77777777" w:rsidR="00376CDF" w:rsidRDefault="00376CDF" w:rsidP="00376CDF">
      <w:pPr>
        <w:spacing w:after="0" w:line="276" w:lineRule="auto"/>
      </w:pPr>
    </w:p>
    <w:p w14:paraId="276F8772" w14:textId="1D0858BA" w:rsidR="00A05879" w:rsidRDefault="00376CDF" w:rsidP="00A05879">
      <w:r>
        <w:t>Before the December 18 NFC meeting, t</w:t>
      </w:r>
      <w:r w:rsidR="00A05879">
        <w:t xml:space="preserve">he following amendment was approved by </w:t>
      </w:r>
      <w:r>
        <w:t xml:space="preserve">NFC </w:t>
      </w:r>
      <w:r w:rsidR="00A05879">
        <w:t>secret ballot initiated by Barry Komisaruk on December 12, 2023:</w:t>
      </w:r>
    </w:p>
    <w:p w14:paraId="6AB2780B" w14:textId="39EA55D1" w:rsidR="00A05879" w:rsidRDefault="00A05879" w:rsidP="00A05879">
      <w:r>
        <w:t>Amendment to</w:t>
      </w:r>
      <w:r w:rsidRPr="00A97EA9">
        <w:rPr>
          <w:b/>
          <w:bCs/>
        </w:rPr>
        <w:t xml:space="preserve"> VII. Amendments</w:t>
      </w:r>
      <w:r>
        <w:t>:</w:t>
      </w:r>
    </w:p>
    <w:p w14:paraId="5BB43A4D" w14:textId="6CEEA44B" w:rsidR="00A05879" w:rsidRDefault="00A05879" w:rsidP="00A05879">
      <w:r>
        <w:t>Delete in its entirety the current provisions in “Article VII. Amendments,” and replace with the following:</w:t>
      </w:r>
    </w:p>
    <w:p w14:paraId="1B0618B7" w14:textId="77777777" w:rsidR="00A05879" w:rsidRDefault="00A05879" w:rsidP="00A05879">
      <w:r w:rsidRPr="00A05879">
        <w:t>Proposed amendments to the Bylaws shall be presented to the Council for review and discussion.  Adoption of an amendment to the Bylaws requires a two-thirds vote of the Council approving the amendment.  The voting process, secret ballot or otherwise, shall be determined by a majority of the Council present at a duly called Council meeting.</w:t>
      </w:r>
    </w:p>
    <w:p w14:paraId="498C332B" w14:textId="09CAA395" w:rsidR="00A05879" w:rsidRDefault="00A05879" w:rsidP="00A05879">
      <w:r>
        <w:t>The NFC next moved on to discussion of additional amendments</w:t>
      </w:r>
      <w:r w:rsidR="00317A63">
        <w:t xml:space="preserve">, which were shared with the NFC as an email attachment on December 15 by Ana Rivas (see attached). </w:t>
      </w:r>
    </w:p>
    <w:p w14:paraId="2F6467B5" w14:textId="409D6EA6" w:rsidR="00A848BE" w:rsidRDefault="00317A63">
      <w:r>
        <w:t xml:space="preserve">Brian Murphy [?] voted to accept the bylaws with the proposed amendments. NFC discussion ensued. </w:t>
      </w:r>
    </w:p>
    <w:p w14:paraId="12269D94" w14:textId="6E77ECA3" w:rsidR="00A97EA9" w:rsidRPr="00A97EA9" w:rsidRDefault="00A97EA9">
      <w:pPr>
        <w:rPr>
          <w:b/>
          <w:bCs/>
        </w:rPr>
      </w:pPr>
      <w:r w:rsidRPr="00A97EA9">
        <w:rPr>
          <w:b/>
          <w:bCs/>
        </w:rPr>
        <w:t>II. Election, Representation and Composition</w:t>
      </w:r>
    </w:p>
    <w:p w14:paraId="71BC2275" w14:textId="018E09CE" w:rsidR="000C13D6" w:rsidRDefault="00317A63">
      <w:r>
        <w:t xml:space="preserve">Point of clarification: </w:t>
      </w:r>
      <w:r w:rsidR="000C13D6">
        <w:t>do contingent faculty get to vote and if so, does that include graduate students and post-docs? Yes, contingent faculty</w:t>
      </w:r>
      <w:r w:rsidR="00376CDF">
        <w:t xml:space="preserve"> </w:t>
      </w:r>
      <w:r w:rsidR="000C13D6">
        <w:t>include</w:t>
      </w:r>
      <w:r w:rsidR="00376CDF">
        <w:t>s</w:t>
      </w:r>
      <w:r w:rsidR="000C13D6">
        <w:t xml:space="preserve"> PhD students, post-doctoral scholars, and lecturers who are teaching</w:t>
      </w:r>
      <w:r w:rsidR="00376CDF">
        <w:t>, if they are elected to the NFC</w:t>
      </w:r>
      <w:r>
        <w:t>.</w:t>
      </w:r>
    </w:p>
    <w:p w14:paraId="4CDDFD90" w14:textId="17501E90" w:rsidR="00317A63" w:rsidRDefault="00317A63">
      <w:r>
        <w:t>Point of c</w:t>
      </w:r>
      <w:r w:rsidR="000C13D6">
        <w:t>larification</w:t>
      </w:r>
      <w:r>
        <w:t>: Could the NFC include up to a total of two contingent faculty, per “</w:t>
      </w:r>
      <w:r w:rsidRPr="00317A63">
        <w:t>II. Election, Representation and Composition</w:t>
      </w:r>
      <w:r>
        <w:t>,” revised #6? Yes.</w:t>
      </w:r>
    </w:p>
    <w:p w14:paraId="169DDC03" w14:textId="29D5D129" w:rsidR="00CB727E" w:rsidRDefault="0079472A" w:rsidP="0079472A">
      <w:r>
        <w:t>Additional amendment: In “II. Election, Representation and Composition,” #3, a</w:t>
      </w:r>
      <w:r w:rsidR="00CB727E">
        <w:t>fter “academic unit</w:t>
      </w:r>
      <w:r>
        <w:t>,</w:t>
      </w:r>
      <w:r w:rsidR="00CB727E">
        <w:t>” add “So, the maximum two lecturers who may be part of the council must come from different units</w:t>
      </w:r>
      <w:r>
        <w:t>.</w:t>
      </w:r>
      <w:r w:rsidR="00CB727E">
        <w:t>”</w:t>
      </w:r>
    </w:p>
    <w:p w14:paraId="441AAF51" w14:textId="77777777" w:rsidR="000D565E" w:rsidRDefault="000D565E">
      <w:pPr>
        <w:rPr>
          <w:b/>
          <w:bCs/>
        </w:rPr>
      </w:pPr>
    </w:p>
    <w:p w14:paraId="65454C6D" w14:textId="2E7470DE" w:rsidR="00CB727E" w:rsidRPr="00A97EA9" w:rsidRDefault="0079472A">
      <w:pPr>
        <w:rPr>
          <w:b/>
          <w:bCs/>
        </w:rPr>
      </w:pPr>
      <w:r w:rsidRPr="00A97EA9">
        <w:rPr>
          <w:b/>
          <w:bCs/>
        </w:rPr>
        <w:t>IV.</w:t>
      </w:r>
      <w:r w:rsidR="00CB727E" w:rsidRPr="00A97EA9">
        <w:rPr>
          <w:b/>
          <w:bCs/>
        </w:rPr>
        <w:t xml:space="preserve"> Officers</w:t>
      </w:r>
    </w:p>
    <w:p w14:paraId="7AB400E0" w14:textId="53CCE708" w:rsidR="0079472A" w:rsidRDefault="0079472A">
      <w:r>
        <w:t>Point of clarification:</w:t>
      </w:r>
      <w:r w:rsidR="00CB727E">
        <w:t xml:space="preserve"> </w:t>
      </w:r>
      <w:r>
        <w:t>W</w:t>
      </w:r>
      <w:r w:rsidR="00CB727E">
        <w:t>hat is term of officers</w:t>
      </w:r>
      <w:r>
        <w:t xml:space="preserve"> other than the Chair</w:t>
      </w:r>
      <w:r w:rsidR="00CB727E">
        <w:t>?</w:t>
      </w:r>
      <w:r w:rsidRPr="0079472A">
        <w:t xml:space="preserve"> </w:t>
      </w:r>
      <w:r>
        <w:t>Should there be a limit on the other ones? No, there is no term limit on the other ones. The roles of Vice Chair and Secretary have no term limit as long as they remain on the NFC.</w:t>
      </w:r>
    </w:p>
    <w:p w14:paraId="76529CFB" w14:textId="34C83687" w:rsidR="00CB727E" w:rsidRDefault="0079472A">
      <w:r>
        <w:t>Suggested edit</w:t>
      </w:r>
      <w:r w:rsidR="00CB727E">
        <w:t xml:space="preserve">: </w:t>
      </w:r>
      <w:r>
        <w:t>M</w:t>
      </w:r>
      <w:r w:rsidR="00CB727E">
        <w:t xml:space="preserve">ove </w:t>
      </w:r>
      <w:r>
        <w:t xml:space="preserve">the </w:t>
      </w:r>
      <w:r w:rsidR="00CB727E">
        <w:t>definition of executive cabinet</w:t>
      </w:r>
      <w:r>
        <w:t xml:space="preserve"> in “IV. Officers,” #2 </w:t>
      </w:r>
      <w:r w:rsidR="00CB727E">
        <w:t xml:space="preserve">to </w:t>
      </w:r>
      <w:r>
        <w:t xml:space="preserve">the </w:t>
      </w:r>
      <w:r w:rsidR="00CB727E">
        <w:t xml:space="preserve">top of </w:t>
      </w:r>
      <w:r>
        <w:t xml:space="preserve">the </w:t>
      </w:r>
      <w:r w:rsidR="00CB727E">
        <w:t xml:space="preserve">document </w:t>
      </w:r>
      <w:r>
        <w:t>for clarity</w:t>
      </w:r>
      <w:r w:rsidR="00410006">
        <w:t>, as the cabinet is mentioned several times before its definition. See parenthetical note that directs reader to section IV.</w:t>
      </w:r>
    </w:p>
    <w:p w14:paraId="68C2CAB7" w14:textId="43873C0F" w:rsidR="00410006" w:rsidRPr="00A97EA9" w:rsidRDefault="00410006">
      <w:pPr>
        <w:rPr>
          <w:b/>
          <w:bCs/>
        </w:rPr>
      </w:pPr>
      <w:r w:rsidRPr="00A97EA9">
        <w:rPr>
          <w:b/>
          <w:bCs/>
        </w:rPr>
        <w:t>Section V. Other Elections</w:t>
      </w:r>
    </w:p>
    <w:p w14:paraId="3FB38261" w14:textId="6DEAFBFA" w:rsidR="00410006" w:rsidRDefault="00410006" w:rsidP="00410006">
      <w:r>
        <w:t xml:space="preserve">Point of clarification, #2: Discussion about the </w:t>
      </w:r>
      <w:r w:rsidR="001F5EAD">
        <w:t xml:space="preserve">Newark </w:t>
      </w:r>
      <w:r>
        <w:t xml:space="preserve">Campus </w:t>
      </w:r>
      <w:r w:rsidR="001F5EAD">
        <w:t>Advisory Board</w:t>
      </w:r>
      <w:r>
        <w:t xml:space="preserve"> </w:t>
      </w:r>
    </w:p>
    <w:p w14:paraId="43BFF7BA" w14:textId="27D9CC39" w:rsidR="001F5EAD" w:rsidRDefault="00410006" w:rsidP="00410006">
      <w:r>
        <w:t xml:space="preserve">Lynnette Mawhinney </w:t>
      </w:r>
      <w:r w:rsidR="001F5EAD">
        <w:t>is the N</w:t>
      </w:r>
      <w:r>
        <w:t>C</w:t>
      </w:r>
      <w:r w:rsidR="001F5EAD">
        <w:t xml:space="preserve">AB representative </w:t>
      </w:r>
      <w:r>
        <w:t>who represents the</w:t>
      </w:r>
      <w:r w:rsidR="001F5EAD">
        <w:t xml:space="preserve"> NFC</w:t>
      </w:r>
      <w:r>
        <w:t>.</w:t>
      </w:r>
      <w:r w:rsidR="001F5EAD">
        <w:t xml:space="preserve"> N</w:t>
      </w:r>
      <w:r>
        <w:t>C</w:t>
      </w:r>
      <w:r w:rsidR="001F5EAD">
        <w:t xml:space="preserve">AB was established by legislative mandate at </w:t>
      </w:r>
      <w:r>
        <w:t xml:space="preserve">the </w:t>
      </w:r>
      <w:r w:rsidR="001F5EAD">
        <w:t xml:space="preserve">time of </w:t>
      </w:r>
      <w:r>
        <w:t xml:space="preserve">the </w:t>
      </w:r>
      <w:r w:rsidR="001F5EAD">
        <w:t>RBHS merger</w:t>
      </w:r>
      <w:r>
        <w:t>. The advisory boards are external groups to the Rutgers B</w:t>
      </w:r>
      <w:r w:rsidR="001F5EAD">
        <w:t xml:space="preserve">oard of </w:t>
      </w:r>
      <w:r>
        <w:t>G</w:t>
      </w:r>
      <w:r w:rsidR="001F5EAD">
        <w:t xml:space="preserve">overnors and </w:t>
      </w:r>
      <w:r>
        <w:t>T</w:t>
      </w:r>
      <w:r w:rsidR="001F5EAD">
        <w:t>rustees</w:t>
      </w:r>
      <w:r>
        <w:t>,</w:t>
      </w:r>
      <w:r w:rsidR="001F5EAD">
        <w:t xml:space="preserve"> </w:t>
      </w:r>
      <w:r>
        <w:t>established to represent broader community interests. Rutgers-</w:t>
      </w:r>
      <w:r w:rsidR="001F5EAD">
        <w:t xml:space="preserve">Camden </w:t>
      </w:r>
      <w:r>
        <w:t>also has one.</w:t>
      </w:r>
      <w:r w:rsidR="001F5EAD">
        <w:t xml:space="preserve"> </w:t>
      </w:r>
    </w:p>
    <w:p w14:paraId="56FE6D87" w14:textId="0584C449" w:rsidR="001F5EAD" w:rsidRDefault="00410006">
      <w:r>
        <w:t xml:space="preserve">NCAB membership includes an appointee by the </w:t>
      </w:r>
      <w:r w:rsidR="001F5EAD">
        <w:t xml:space="preserve">Mayor of Newark, </w:t>
      </w:r>
      <w:r>
        <w:t xml:space="preserve">a member of the </w:t>
      </w:r>
      <w:r w:rsidR="001F5EAD">
        <w:t>Board of Governors,</w:t>
      </w:r>
      <w:r>
        <w:t xml:space="preserve"> a Rutgers-Newark</w:t>
      </w:r>
      <w:r w:rsidR="001F5EAD">
        <w:t xml:space="preserve"> staff representative,</w:t>
      </w:r>
      <w:r w:rsidRPr="00410006">
        <w:t xml:space="preserve"> </w:t>
      </w:r>
      <w:r>
        <w:t>a Rutgers-Newark</w:t>
      </w:r>
      <w:r w:rsidR="001F5EAD">
        <w:t xml:space="preserve"> faculty representative, </w:t>
      </w:r>
      <w:r>
        <w:t xml:space="preserve">a Rutgers-Newark </w:t>
      </w:r>
      <w:r w:rsidR="001F5EAD">
        <w:t>grad student org</w:t>
      </w:r>
      <w:r>
        <w:t>anization representative</w:t>
      </w:r>
      <w:r w:rsidR="001F5EAD">
        <w:t>,</w:t>
      </w:r>
      <w:r w:rsidRPr="00410006">
        <w:t xml:space="preserve"> </w:t>
      </w:r>
      <w:r>
        <w:t>a Rutgers-Newark</w:t>
      </w:r>
      <w:r w:rsidR="001F5EAD">
        <w:t xml:space="preserve"> undergrad</w:t>
      </w:r>
      <w:r>
        <w:t>uate</w:t>
      </w:r>
      <w:r w:rsidR="001F5EAD">
        <w:t xml:space="preserve"> student org</w:t>
      </w:r>
      <w:r>
        <w:t>anization representative</w:t>
      </w:r>
      <w:r w:rsidR="001F5EAD">
        <w:t>,</w:t>
      </w:r>
      <w:r>
        <w:t xml:space="preserve"> a representative from</w:t>
      </w:r>
      <w:r w:rsidR="001F5EAD">
        <w:t xml:space="preserve"> NFC,</w:t>
      </w:r>
      <w:r>
        <w:t xml:space="preserve"> and</w:t>
      </w:r>
      <w:r w:rsidR="001F5EAD">
        <w:t xml:space="preserve"> external </w:t>
      </w:r>
      <w:r>
        <w:t xml:space="preserve">community partner representatives from </w:t>
      </w:r>
      <w:r w:rsidR="001F5EAD">
        <w:t xml:space="preserve">Prudential, NJPAC, Newark Museum, </w:t>
      </w:r>
      <w:r>
        <w:t xml:space="preserve">and </w:t>
      </w:r>
      <w:r w:rsidR="001F5EAD">
        <w:t>Audible</w:t>
      </w:r>
      <w:r>
        <w:t>.</w:t>
      </w:r>
    </w:p>
    <w:p w14:paraId="792D3804" w14:textId="026845B5" w:rsidR="001F5EAD" w:rsidRDefault="00410006">
      <w:r>
        <w:t>NCAB meeting f</w:t>
      </w:r>
      <w:r w:rsidR="001F5EAD">
        <w:t>ormat</w:t>
      </w:r>
      <w:r>
        <w:t xml:space="preserve">s generally include a </w:t>
      </w:r>
      <w:r w:rsidR="001F5EAD">
        <w:t>faculty member</w:t>
      </w:r>
      <w:r>
        <w:t xml:space="preserve"> presentation, with </w:t>
      </w:r>
      <w:r w:rsidR="001F5EAD">
        <w:t>students present</w:t>
      </w:r>
      <w:r>
        <w:t>ing</w:t>
      </w:r>
      <w:r w:rsidR="001F5EAD">
        <w:t xml:space="preserve"> once a year, </w:t>
      </w:r>
      <w:r>
        <w:t>as well as a C</w:t>
      </w:r>
      <w:r w:rsidR="001F5EAD">
        <w:t>hancellor update</w:t>
      </w:r>
      <w:r>
        <w:t xml:space="preserve"> and</w:t>
      </w:r>
      <w:r w:rsidR="001F5EAD">
        <w:t xml:space="preserve"> one </w:t>
      </w:r>
      <w:r>
        <w:t>C</w:t>
      </w:r>
      <w:r w:rsidR="001F5EAD">
        <w:t>hancellor-level office staff presentation on various topics (e.g., enrollment)</w:t>
      </w:r>
      <w:r>
        <w:t>. The NCAB meeting is a</w:t>
      </w:r>
      <w:r w:rsidR="001F5EAD">
        <w:t xml:space="preserve"> good way to promote RU-N in </w:t>
      </w:r>
      <w:r>
        <w:t xml:space="preserve">the </w:t>
      </w:r>
      <w:r w:rsidR="001F5EAD">
        <w:t>community to anchor partners</w:t>
      </w:r>
      <w:r>
        <w:t xml:space="preserve"> and helpful </w:t>
      </w:r>
      <w:r w:rsidR="001F5EAD">
        <w:t>to see what students are planning</w:t>
      </w:r>
      <w:r>
        <w:t>.</w:t>
      </w:r>
    </w:p>
    <w:p w14:paraId="29F956C1" w14:textId="09FD17F0" w:rsidR="001F5EAD" w:rsidRDefault="00A97EA9">
      <w:r>
        <w:t>Point of clarification:</w:t>
      </w:r>
      <w:r w:rsidR="001F5EAD">
        <w:t xml:space="preserve"> </w:t>
      </w:r>
      <w:r>
        <w:t>S</w:t>
      </w:r>
      <w:r w:rsidR="001F5EAD">
        <w:t xml:space="preserve">hould </w:t>
      </w:r>
      <w:r>
        <w:t>the NFC University S</w:t>
      </w:r>
      <w:r w:rsidR="001F5EAD">
        <w:t>enator</w:t>
      </w:r>
      <w:r>
        <w:t xml:space="preserve"> </w:t>
      </w:r>
      <w:r w:rsidR="001F5EAD">
        <w:t>at</w:t>
      </w:r>
      <w:r>
        <w:t xml:space="preserve"> </w:t>
      </w:r>
      <w:r w:rsidR="001F5EAD">
        <w:t xml:space="preserve">large and </w:t>
      </w:r>
      <w:r>
        <w:t>the Newark C</w:t>
      </w:r>
      <w:r w:rsidR="001F5EAD">
        <w:t xml:space="preserve">ampus </w:t>
      </w:r>
      <w:r>
        <w:t>A</w:t>
      </w:r>
      <w:r w:rsidR="001F5EAD">
        <w:t xml:space="preserve">dvisory </w:t>
      </w:r>
      <w:r>
        <w:t>B</w:t>
      </w:r>
      <w:r w:rsidR="001F5EAD">
        <w:t xml:space="preserve">oard member </w:t>
      </w:r>
      <w:r>
        <w:t xml:space="preserve">have a </w:t>
      </w:r>
      <w:r w:rsidR="001F5EAD">
        <w:t xml:space="preserve">term limit? </w:t>
      </w:r>
      <w:r>
        <w:t>No changes were recommended following discussion.</w:t>
      </w:r>
    </w:p>
    <w:p w14:paraId="086D9F69" w14:textId="0C93AFEB" w:rsidR="00A97EA9" w:rsidRPr="00A97EA9" w:rsidRDefault="00A97EA9">
      <w:pPr>
        <w:rPr>
          <w:b/>
          <w:bCs/>
        </w:rPr>
      </w:pPr>
      <w:r>
        <w:rPr>
          <w:b/>
          <w:bCs/>
        </w:rPr>
        <w:t>VI. Committees</w:t>
      </w:r>
    </w:p>
    <w:p w14:paraId="62A94927" w14:textId="2617F8E1" w:rsidR="00A848BE" w:rsidRDefault="000D565E">
      <w:r>
        <w:t>Additional amendments to</w:t>
      </w:r>
      <w:r w:rsidR="00DD6485">
        <w:t xml:space="preserve"> </w:t>
      </w:r>
      <w:r>
        <w:t>1</w:t>
      </w:r>
      <w:r w:rsidR="00DD6485">
        <w:t xml:space="preserve">d: </w:t>
      </w:r>
      <w:r>
        <w:t>C</w:t>
      </w:r>
      <w:r w:rsidR="00DD6485">
        <w:t xml:space="preserve">hange wording of </w:t>
      </w:r>
      <w:r>
        <w:t>“Count of Essex” to “</w:t>
      </w:r>
      <w:r w:rsidR="00DD6485">
        <w:t>Essex County</w:t>
      </w:r>
      <w:r>
        <w:t>.” Add at the end “and any other relevant external stakeholders.”</w:t>
      </w:r>
    </w:p>
    <w:p w14:paraId="0604D562" w14:textId="36BFF404" w:rsidR="000D565E" w:rsidRDefault="000D565E">
      <w:r>
        <w:t>Additional questions, discussion, and amendments:</w:t>
      </w:r>
    </w:p>
    <w:p w14:paraId="0C6998DE" w14:textId="4738C427" w:rsidR="00DD6485" w:rsidRDefault="000D565E">
      <w:r>
        <w:t>Does the</w:t>
      </w:r>
      <w:r w:rsidR="00DD6485">
        <w:t xml:space="preserve"> </w:t>
      </w:r>
      <w:r>
        <w:t>S</w:t>
      </w:r>
      <w:r w:rsidR="00DD6485">
        <w:t>enator</w:t>
      </w:r>
      <w:r>
        <w:t xml:space="preserve"> at large in “V. Other Elections,” #1 </w:t>
      </w:r>
      <w:r w:rsidR="00DD6485">
        <w:t>need to be a member of NFC? No, NFC just drives the election process</w:t>
      </w:r>
      <w:r>
        <w:t>.</w:t>
      </w:r>
    </w:p>
    <w:p w14:paraId="03F07CE2" w14:textId="3541BD01" w:rsidR="00E62A1C" w:rsidRDefault="000D565E">
      <w:r>
        <w:t>There was further d</w:t>
      </w:r>
      <w:r w:rsidR="00E62A1C">
        <w:t>iscussion about</w:t>
      </w:r>
      <w:r>
        <w:t xml:space="preserve"> the</w:t>
      </w:r>
      <w:r w:rsidR="00E62A1C">
        <w:t xml:space="preserve"> composition of</w:t>
      </w:r>
      <w:r>
        <w:t xml:space="preserve"> the NFC E</w:t>
      </w:r>
      <w:r w:rsidR="00E62A1C">
        <w:t xml:space="preserve">xecutive </w:t>
      </w:r>
      <w:r>
        <w:t>Cabinet.</w:t>
      </w:r>
    </w:p>
    <w:p w14:paraId="3F6C8F77" w14:textId="705D0CF7" w:rsidR="000D565E" w:rsidRDefault="000D565E">
      <w:r>
        <w:t>Additional amendment to “IV. Officers,” # 2:</w:t>
      </w:r>
    </w:p>
    <w:p w14:paraId="0E160FBD" w14:textId="2C8F7A3C" w:rsidR="00E62A1C" w:rsidRDefault="000D565E">
      <w:r>
        <w:t xml:space="preserve">The </w:t>
      </w:r>
      <w:r w:rsidR="00E62A1C">
        <w:t xml:space="preserve">Executive </w:t>
      </w:r>
      <w:r>
        <w:t xml:space="preserve">Cabinet </w:t>
      </w:r>
      <w:r w:rsidR="00E62A1C">
        <w:t>will optionally include</w:t>
      </w:r>
      <w:r>
        <w:t xml:space="preserve"> the</w:t>
      </w:r>
      <w:r w:rsidR="00E62A1C">
        <w:t xml:space="preserve"> immediate past </w:t>
      </w:r>
      <w:r>
        <w:t>Council C</w:t>
      </w:r>
      <w:r w:rsidR="00E62A1C">
        <w:t>hair</w:t>
      </w:r>
      <w:r>
        <w:t xml:space="preserve">. Delete “and </w:t>
      </w:r>
      <w:r w:rsidR="00E62A1C">
        <w:t>three council members</w:t>
      </w:r>
      <w:r>
        <w:t>, elected by the full Council.”</w:t>
      </w:r>
    </w:p>
    <w:p w14:paraId="6658ADF8" w14:textId="73170338" w:rsidR="00E62A1C" w:rsidRDefault="00E62A1C"/>
    <w:p w14:paraId="54E36C69" w14:textId="4F0CA085" w:rsidR="00E62A1C" w:rsidRDefault="000D565E">
      <w:r>
        <w:t xml:space="preserve">At the conclusion of the discussion, Bonita Veysey [or possibly Stephanie Newbold; I was unsure about this.] moved to accept the bylaws as amended, and Brian Murphy </w:t>
      </w:r>
      <w:r w:rsidR="00E62A1C">
        <w:t xml:space="preserve">seconded </w:t>
      </w:r>
      <w:r>
        <w:t>the motion, which was approved.</w:t>
      </w:r>
    </w:p>
    <w:p w14:paraId="4B296B9B" w14:textId="4A4927A3" w:rsidR="00AB34D2" w:rsidRDefault="00AB34D2" w:rsidP="00AB34D2">
      <w:pPr>
        <w:pStyle w:val="ListParagraph"/>
        <w:numPr>
          <w:ilvl w:val="0"/>
          <w:numId w:val="2"/>
        </w:numPr>
      </w:pPr>
      <w:r>
        <w:t>Additional business:</w:t>
      </w:r>
    </w:p>
    <w:p w14:paraId="34A20BE4" w14:textId="022D8AF4" w:rsidR="00E62A1C" w:rsidRDefault="00AB34D2">
      <w:r>
        <w:t>There was d</w:t>
      </w:r>
      <w:r w:rsidR="005D407A">
        <w:t xml:space="preserve">iscussion about </w:t>
      </w:r>
      <w:r>
        <w:t xml:space="preserve">the U.S. Department of Education </w:t>
      </w:r>
      <w:r w:rsidR="005D407A">
        <w:t>O</w:t>
      </w:r>
      <w:r>
        <w:t xml:space="preserve">ffice for </w:t>
      </w:r>
      <w:r w:rsidR="005D407A">
        <w:t>C</w:t>
      </w:r>
      <w:r>
        <w:t xml:space="preserve">ivil </w:t>
      </w:r>
      <w:r w:rsidR="005D407A">
        <w:t>R</w:t>
      </w:r>
      <w:r>
        <w:t>ights</w:t>
      </w:r>
      <w:r w:rsidR="005D407A">
        <w:t xml:space="preserve"> complaint </w:t>
      </w:r>
      <w:r w:rsidR="00D164F4">
        <w:t xml:space="preserve">against Rutgers </w:t>
      </w:r>
      <w:r w:rsidR="005D407A">
        <w:t xml:space="preserve">and </w:t>
      </w:r>
      <w:r>
        <w:t xml:space="preserve">the </w:t>
      </w:r>
      <w:r w:rsidR="005D407A" w:rsidRPr="00AB34D2">
        <w:rPr>
          <w:i/>
          <w:iCs/>
        </w:rPr>
        <w:t>Star-Ledger</w:t>
      </w:r>
      <w:r w:rsidR="005D407A">
        <w:t xml:space="preserve"> article</w:t>
      </w:r>
      <w:r>
        <w:t xml:space="preserve"> regarding the same, which mistakenly identified Rutgers-Newark as the source of the complaint.</w:t>
      </w:r>
      <w:r w:rsidR="005D407A">
        <w:t xml:space="preserve"> Rutgers is one of 77 schools facing </w:t>
      </w:r>
      <w:r>
        <w:t xml:space="preserve">similar </w:t>
      </w:r>
      <w:r w:rsidR="005D407A">
        <w:t>OCR complaints</w:t>
      </w:r>
      <w:r>
        <w:t xml:space="preserve">. The one against Rutgers originated in </w:t>
      </w:r>
      <w:r w:rsidR="005D407A">
        <w:t>New Brunswick</w:t>
      </w:r>
      <w:r>
        <w:t>, but the Office for Civil Rights is considering R</w:t>
      </w:r>
      <w:r w:rsidR="005D407A">
        <w:t>utgers as a whole because they believe it’s systemic</w:t>
      </w:r>
      <w:r>
        <w:t xml:space="preserve">, even though </w:t>
      </w:r>
      <w:r w:rsidR="00D164F4">
        <w:t xml:space="preserve">the </w:t>
      </w:r>
      <w:r>
        <w:t xml:space="preserve">campuses </w:t>
      </w:r>
      <w:r w:rsidR="00D164F4">
        <w:t>differ substantially</w:t>
      </w:r>
      <w:r>
        <w:t>.</w:t>
      </w:r>
    </w:p>
    <w:p w14:paraId="0F04FA94" w14:textId="38D15473" w:rsidR="00715120" w:rsidRDefault="00AB34D2">
      <w:r>
        <w:t>There was discussion about NFC offering</w:t>
      </w:r>
      <w:r w:rsidR="00715120">
        <w:t xml:space="preserve"> a teach-in on first-amendment </w:t>
      </w:r>
      <w:r>
        <w:t xml:space="preserve">rights </w:t>
      </w:r>
      <w:r w:rsidR="00715120">
        <w:t xml:space="preserve">to </w:t>
      </w:r>
      <w:r>
        <w:t>clarify what speech is legally protected.</w:t>
      </w:r>
    </w:p>
    <w:p w14:paraId="049F21CA" w14:textId="77777777" w:rsidR="00AB34D2" w:rsidRDefault="00AB34D2" w:rsidP="001E1803">
      <w:pPr>
        <w:pStyle w:val="ListParagraph"/>
        <w:numPr>
          <w:ilvl w:val="0"/>
          <w:numId w:val="2"/>
        </w:numPr>
      </w:pPr>
      <w:r>
        <w:t xml:space="preserve">Provost’s report, </w:t>
      </w:r>
      <w:r w:rsidR="00715120">
        <w:t>Jeff</w:t>
      </w:r>
      <w:r>
        <w:t>rey</w:t>
      </w:r>
      <w:r w:rsidR="00715120">
        <w:t xml:space="preserve"> Robinson</w:t>
      </w:r>
    </w:p>
    <w:p w14:paraId="58BA5631" w14:textId="240B505D" w:rsidR="00715120" w:rsidRDefault="00D164F4" w:rsidP="00AB34D2">
      <w:r>
        <w:t xml:space="preserve">The Provost’s Office completed the Collaborative on Academic Careers in Higher Education (COACHE) survey of the faculty. Next steps include forming </w:t>
      </w:r>
      <w:r w:rsidR="000854B5">
        <w:t xml:space="preserve">a </w:t>
      </w:r>
      <w:r w:rsidR="00715120">
        <w:t>faculty task force to review the results and establish recommendations</w:t>
      </w:r>
      <w:r>
        <w:t xml:space="preserve">. Provost Robinson </w:t>
      </w:r>
      <w:r w:rsidR="00715120">
        <w:t xml:space="preserve">would like </w:t>
      </w:r>
      <w:r>
        <w:t xml:space="preserve">the </w:t>
      </w:r>
      <w:r w:rsidR="00715120">
        <w:t xml:space="preserve">NFC to appoint </w:t>
      </w:r>
      <w:r>
        <w:t>representatives</w:t>
      </w:r>
      <w:r w:rsidR="00715120">
        <w:t xml:space="preserve"> to</w:t>
      </w:r>
      <w:r w:rsidR="000854B5">
        <w:t xml:space="preserve"> the</w:t>
      </w:r>
      <w:r w:rsidR="00715120">
        <w:t xml:space="preserve"> task force for this purpose. Others will also be appointed by the </w:t>
      </w:r>
      <w:r>
        <w:t>Dean. The survey is recurring and will be completed again in a couple years.</w:t>
      </w:r>
    </w:p>
    <w:p w14:paraId="2AE0E72B" w14:textId="77777777" w:rsidR="000854B5" w:rsidRDefault="000854B5" w:rsidP="000854B5">
      <w:pPr>
        <w:pStyle w:val="ListParagraph"/>
        <w:numPr>
          <w:ilvl w:val="0"/>
          <w:numId w:val="2"/>
        </w:numPr>
      </w:pPr>
      <w:r>
        <w:t xml:space="preserve">Executive Vice Chancellor report, </w:t>
      </w:r>
      <w:r w:rsidR="00715120">
        <w:t>Sherri</w:t>
      </w:r>
      <w:r>
        <w:t>-</w:t>
      </w:r>
      <w:r w:rsidR="00715120">
        <w:t>Ann</w:t>
      </w:r>
      <w:r>
        <w:t xml:space="preserve"> Butterfield</w:t>
      </w:r>
    </w:p>
    <w:p w14:paraId="7494E2FF" w14:textId="46C73A94" w:rsidR="00715120" w:rsidRDefault="000854B5" w:rsidP="000854B5">
      <w:r>
        <w:t>The data gathered from a Rutgers U</w:t>
      </w:r>
      <w:r w:rsidR="00715120">
        <w:t>niversity-wide climate survey on DEI</w:t>
      </w:r>
      <w:r>
        <w:t xml:space="preserve"> is</w:t>
      </w:r>
      <w:r w:rsidR="00715120">
        <w:t xml:space="preserve"> being analyzed and will be shared</w:t>
      </w:r>
      <w:r>
        <w:t>, both for the Rutgers-Newark campus and across the Rutgers system. A task force will be established to review and act on the results, and the NFC will be consulted. There was also a re</w:t>
      </w:r>
      <w:r w:rsidR="00715120">
        <w:t xml:space="preserve">quest for </w:t>
      </w:r>
      <w:r>
        <w:t xml:space="preserve">information regarding </w:t>
      </w:r>
      <w:r w:rsidR="00715120">
        <w:t xml:space="preserve">how </w:t>
      </w:r>
      <w:r>
        <w:t xml:space="preserve">Rutgers-Newark </w:t>
      </w:r>
      <w:r w:rsidR="00715120">
        <w:t>admin</w:t>
      </w:r>
      <w:r>
        <w:t>istrators</w:t>
      </w:r>
      <w:r w:rsidR="00715120">
        <w:t xml:space="preserve"> can help faculty juggle all the things they need—between advising, support for students struggling with conflict, </w:t>
      </w:r>
      <w:r>
        <w:t>and other areas.</w:t>
      </w:r>
    </w:p>
    <w:p w14:paraId="7A9C3BAA" w14:textId="2ADDCA16" w:rsidR="00715120" w:rsidRDefault="00AB34D2">
      <w:r>
        <w:t>The m</w:t>
      </w:r>
      <w:r w:rsidR="00715120">
        <w:t xml:space="preserve">eeting </w:t>
      </w:r>
      <w:r>
        <w:t xml:space="preserve">was </w:t>
      </w:r>
      <w:r w:rsidR="00715120">
        <w:t>adjourned</w:t>
      </w:r>
      <w:r>
        <w:t xml:space="preserve"> at</w:t>
      </w:r>
      <w:r w:rsidR="00715120">
        <w:t xml:space="preserve"> 1:02</w:t>
      </w:r>
      <w:r>
        <w:t xml:space="preserve"> p.m.</w:t>
      </w:r>
    </w:p>
    <w:p w14:paraId="0371C333" w14:textId="68CBA7DE" w:rsidR="00B24160" w:rsidRDefault="00B24160">
      <w:r>
        <w:t>Submitted by Elizabeth Surles, NFC Secretary 2-15-24</w:t>
      </w:r>
    </w:p>
    <w:p w14:paraId="1C8652D4" w14:textId="77777777" w:rsidR="00E62A1C" w:rsidRDefault="00E62A1C"/>
    <w:p w14:paraId="5FF9A4F0" w14:textId="77777777" w:rsidR="00E62A1C" w:rsidRDefault="00E62A1C"/>
    <w:p w14:paraId="208B8E92" w14:textId="77777777" w:rsidR="00A848BE" w:rsidRDefault="00A848BE"/>
    <w:sectPr w:rsidR="00A8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4D8"/>
    <w:multiLevelType w:val="hybridMultilevel"/>
    <w:tmpl w:val="39CA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35741"/>
    <w:multiLevelType w:val="hybridMultilevel"/>
    <w:tmpl w:val="2BDA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346548">
    <w:abstractNumId w:val="0"/>
  </w:num>
  <w:num w:numId="2" w16cid:durableId="12583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73"/>
    <w:rsid w:val="000854B5"/>
    <w:rsid w:val="000C13D6"/>
    <w:rsid w:val="000D565E"/>
    <w:rsid w:val="001F5EAD"/>
    <w:rsid w:val="00317A63"/>
    <w:rsid w:val="00376CDF"/>
    <w:rsid w:val="00410006"/>
    <w:rsid w:val="005D407A"/>
    <w:rsid w:val="006B6C84"/>
    <w:rsid w:val="006F6C54"/>
    <w:rsid w:val="00715120"/>
    <w:rsid w:val="0079472A"/>
    <w:rsid w:val="00A05879"/>
    <w:rsid w:val="00A848BE"/>
    <w:rsid w:val="00A97EA9"/>
    <w:rsid w:val="00AB34D2"/>
    <w:rsid w:val="00B24160"/>
    <w:rsid w:val="00CB727E"/>
    <w:rsid w:val="00D164F4"/>
    <w:rsid w:val="00DD6485"/>
    <w:rsid w:val="00E544A4"/>
    <w:rsid w:val="00E62A1C"/>
    <w:rsid w:val="00F7325B"/>
    <w:rsid w:val="00FA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4A2A"/>
  <w15:chartTrackingRefBased/>
  <w15:docId w15:val="{DCD322FB-C1F2-4162-BD30-8FBC0B79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778">
      <w:bodyDiv w:val="1"/>
      <w:marLeft w:val="0"/>
      <w:marRight w:val="0"/>
      <w:marTop w:val="0"/>
      <w:marBottom w:val="0"/>
      <w:divBdr>
        <w:top w:val="none" w:sz="0" w:space="0" w:color="auto"/>
        <w:left w:val="none" w:sz="0" w:space="0" w:color="auto"/>
        <w:bottom w:val="none" w:sz="0" w:space="0" w:color="auto"/>
        <w:right w:val="none" w:sz="0" w:space="0" w:color="auto"/>
      </w:divBdr>
    </w:div>
    <w:div w:id="480736375">
      <w:bodyDiv w:val="1"/>
      <w:marLeft w:val="0"/>
      <w:marRight w:val="0"/>
      <w:marTop w:val="0"/>
      <w:marBottom w:val="0"/>
      <w:divBdr>
        <w:top w:val="none" w:sz="0" w:space="0" w:color="auto"/>
        <w:left w:val="none" w:sz="0" w:space="0" w:color="auto"/>
        <w:bottom w:val="none" w:sz="0" w:space="0" w:color="auto"/>
        <w:right w:val="none" w:sz="0" w:space="0" w:color="auto"/>
      </w:divBdr>
      <w:divsChild>
        <w:div w:id="258804094">
          <w:marLeft w:val="0"/>
          <w:marRight w:val="0"/>
          <w:marTop w:val="0"/>
          <w:marBottom w:val="0"/>
          <w:divBdr>
            <w:top w:val="none" w:sz="0" w:space="0" w:color="auto"/>
            <w:left w:val="none" w:sz="0" w:space="0" w:color="auto"/>
            <w:bottom w:val="none" w:sz="0" w:space="0" w:color="auto"/>
            <w:right w:val="none" w:sz="0" w:space="0" w:color="auto"/>
          </w:divBdr>
          <w:divsChild>
            <w:div w:id="1432310760">
              <w:marLeft w:val="0"/>
              <w:marRight w:val="0"/>
              <w:marTop w:val="0"/>
              <w:marBottom w:val="0"/>
              <w:divBdr>
                <w:top w:val="none" w:sz="0" w:space="0" w:color="auto"/>
                <w:left w:val="none" w:sz="0" w:space="0" w:color="auto"/>
                <w:bottom w:val="none" w:sz="0" w:space="0" w:color="auto"/>
                <w:right w:val="none" w:sz="0" w:space="0" w:color="auto"/>
              </w:divBdr>
              <w:divsChild>
                <w:div w:id="1697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310">
          <w:marLeft w:val="0"/>
          <w:marRight w:val="0"/>
          <w:marTop w:val="0"/>
          <w:marBottom w:val="0"/>
          <w:divBdr>
            <w:top w:val="none" w:sz="0" w:space="0" w:color="auto"/>
            <w:left w:val="none" w:sz="0" w:space="0" w:color="auto"/>
            <w:bottom w:val="none" w:sz="0" w:space="0" w:color="auto"/>
            <w:right w:val="none" w:sz="0" w:space="0" w:color="auto"/>
          </w:divBdr>
          <w:divsChild>
            <w:div w:id="486241589">
              <w:marLeft w:val="0"/>
              <w:marRight w:val="0"/>
              <w:marTop w:val="0"/>
              <w:marBottom w:val="0"/>
              <w:divBdr>
                <w:top w:val="none" w:sz="0" w:space="0" w:color="auto"/>
                <w:left w:val="none" w:sz="0" w:space="0" w:color="auto"/>
                <w:bottom w:val="none" w:sz="0" w:space="0" w:color="auto"/>
                <w:right w:val="none" w:sz="0" w:space="0" w:color="auto"/>
              </w:divBdr>
              <w:divsChild>
                <w:div w:id="5690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Surles</dc:creator>
  <cp:keywords/>
  <dc:description/>
  <cp:lastModifiedBy>Elizabeth Surles</cp:lastModifiedBy>
  <cp:revision>8</cp:revision>
  <dcterms:created xsi:type="dcterms:W3CDTF">2023-12-18T16:35:00Z</dcterms:created>
  <dcterms:modified xsi:type="dcterms:W3CDTF">2024-02-15T18:56:00Z</dcterms:modified>
</cp:coreProperties>
</file>